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09F90" w14:textId="0C4F197C" w:rsidR="00204779" w:rsidRPr="00204779" w:rsidRDefault="00C3050E" w:rsidP="00204779">
      <w:pPr>
        <w:bidi w:val="0"/>
        <w:jc w:val="center"/>
        <w:rPr>
          <w:rFonts w:asciiTheme="majorBidi" w:hAnsiTheme="majorBidi" w:cstheme="majorBidi"/>
          <w:b/>
          <w:bCs/>
          <w:color w:val="C45911" w:themeColor="accent2" w:themeShade="BF"/>
          <w:sz w:val="28"/>
          <w:szCs w:val="28"/>
        </w:rPr>
      </w:pPr>
      <w:r w:rsidRPr="00C3050E">
        <w:rPr>
          <w:rFonts w:asciiTheme="majorBidi" w:hAnsiTheme="majorBidi" w:cstheme="majorBidi"/>
          <w:b/>
          <w:bCs/>
          <w:color w:val="C45911" w:themeColor="accent2" w:themeShade="BF"/>
          <w:sz w:val="28"/>
          <w:szCs w:val="28"/>
        </w:rPr>
        <w:t>Agenda Item 8 (Transparency and Reporting)</w:t>
      </w:r>
    </w:p>
    <w:p w14:paraId="0FE8A59A" w14:textId="3CC6DE49" w:rsidR="00204779" w:rsidRDefault="00204779" w:rsidP="00204779">
      <w:pPr>
        <w:bidi w:val="0"/>
        <w:jc w:val="center"/>
        <w:rPr>
          <w:rFonts w:asciiTheme="majorBidi" w:hAnsiTheme="majorBidi" w:cstheme="majorBidi"/>
          <w:b/>
          <w:bCs/>
          <w:color w:val="2E74B5" w:themeColor="accent5" w:themeShade="BF"/>
          <w:sz w:val="28"/>
          <w:szCs w:val="28"/>
        </w:rPr>
      </w:pPr>
      <w:r w:rsidRPr="00204779">
        <w:rPr>
          <w:rFonts w:asciiTheme="majorBidi" w:hAnsiTheme="majorBidi" w:cstheme="majorBidi"/>
          <w:b/>
          <w:bCs/>
          <w:color w:val="2E74B5" w:themeColor="accent5" w:themeShade="BF"/>
          <w:sz w:val="28"/>
          <w:szCs w:val="28"/>
        </w:rPr>
        <w:t>Partners for Transparency</w:t>
      </w:r>
      <w:r w:rsidR="00C3050E">
        <w:rPr>
          <w:rFonts w:asciiTheme="majorBidi" w:hAnsiTheme="majorBidi" w:cstheme="majorBidi"/>
          <w:b/>
          <w:bCs/>
          <w:color w:val="2E74B5" w:themeColor="accent5" w:themeShade="BF"/>
          <w:sz w:val="28"/>
          <w:szCs w:val="28"/>
        </w:rPr>
        <w:t>’ Statement</w:t>
      </w:r>
    </w:p>
    <w:p w14:paraId="73326418" w14:textId="0C50F6A9" w:rsidR="00C3050E" w:rsidRPr="00C3050E" w:rsidRDefault="00C3050E" w:rsidP="00C3050E">
      <w:pPr>
        <w:bidi w:val="0"/>
        <w:jc w:val="center"/>
        <w:rPr>
          <w:rFonts w:asciiTheme="majorBidi" w:hAnsiTheme="majorBidi" w:cstheme="majorBidi"/>
          <w:b/>
          <w:bCs/>
          <w:sz w:val="24"/>
          <w:szCs w:val="24"/>
        </w:rPr>
      </w:pPr>
      <w:r w:rsidRPr="00C3050E">
        <w:rPr>
          <w:rFonts w:asciiTheme="majorBidi" w:hAnsiTheme="majorBidi" w:cstheme="majorBidi"/>
          <w:b/>
          <w:bCs/>
          <w:sz w:val="24"/>
          <w:szCs w:val="24"/>
        </w:rPr>
        <w:t>Morning Session, August 27</w:t>
      </w:r>
      <w:r w:rsidR="00550C18" w:rsidRPr="00550C18">
        <w:rPr>
          <w:rFonts w:asciiTheme="majorBidi" w:hAnsiTheme="majorBidi" w:cstheme="majorBidi"/>
          <w:b/>
          <w:bCs/>
          <w:sz w:val="24"/>
          <w:szCs w:val="24"/>
          <w:vertAlign w:val="superscript"/>
        </w:rPr>
        <w:t>th</w:t>
      </w:r>
      <w:r w:rsidR="00550C18">
        <w:rPr>
          <w:rFonts w:asciiTheme="majorBidi" w:hAnsiTheme="majorBidi" w:cstheme="majorBidi"/>
          <w:b/>
          <w:bCs/>
          <w:sz w:val="24"/>
          <w:szCs w:val="24"/>
        </w:rPr>
        <w:t>, 2025</w:t>
      </w:r>
    </w:p>
    <w:p w14:paraId="0EA02A9C" w14:textId="6773FC97" w:rsidR="00C3050E" w:rsidRPr="00C3050E" w:rsidRDefault="00204779" w:rsidP="00C3050E">
      <w:pPr>
        <w:bidi w:val="0"/>
        <w:rPr>
          <w:rFonts w:asciiTheme="majorBidi" w:hAnsiTheme="majorBidi" w:cstheme="majorBidi"/>
          <w:b/>
          <w:bCs/>
          <w:sz w:val="24"/>
          <w:szCs w:val="24"/>
          <w:rtl/>
        </w:rPr>
      </w:pPr>
      <w:r w:rsidRPr="00204779">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2A1EC8D4" wp14:editId="7A0B3970">
                <wp:simplePos x="0" y="0"/>
                <wp:positionH relativeFrom="column">
                  <wp:posOffset>225706</wp:posOffset>
                </wp:positionH>
                <wp:positionV relativeFrom="paragraph">
                  <wp:posOffset>23439</wp:posOffset>
                </wp:positionV>
                <wp:extent cx="6024623" cy="34724"/>
                <wp:effectExtent l="0" t="0" r="33655" b="22860"/>
                <wp:wrapNone/>
                <wp:docPr id="2072724879" name="Straight Connector 2072724879"/>
                <wp:cNvGraphicFramePr/>
                <a:graphic xmlns:a="http://schemas.openxmlformats.org/drawingml/2006/main">
                  <a:graphicData uri="http://schemas.microsoft.com/office/word/2010/wordprocessingShape">
                    <wps:wsp>
                      <wps:cNvCnPr/>
                      <wps:spPr>
                        <a:xfrm flipV="1">
                          <a:off x="0" y="0"/>
                          <a:ext cx="6024623" cy="347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54129" id="Straight Connector 207272487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85pt" to="492.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" strokecolor="black [3200]" strokeweight=".5pt">
                <v:stroke joinstyle="miter"/>
              </v:line>
            </w:pict>
          </mc:Fallback>
        </mc:AlternateContent>
      </w:r>
    </w:p>
    <w:p w14:paraId="318F4BCF" w14:textId="5BE7E324" w:rsidR="00C3050E" w:rsidRPr="00C3050E" w:rsidRDefault="00C3050E" w:rsidP="00C3050E">
      <w:pPr>
        <w:bidi w:val="0"/>
        <w:jc w:val="both"/>
        <w:rPr>
          <w:rFonts w:asciiTheme="majorBidi" w:hAnsiTheme="majorBidi" w:cstheme="majorBidi"/>
          <w:b/>
          <w:bCs/>
          <w:sz w:val="24"/>
          <w:szCs w:val="24"/>
        </w:rPr>
      </w:pPr>
      <w:r w:rsidRPr="00C3050E">
        <w:rPr>
          <w:rFonts w:asciiTheme="majorBidi" w:hAnsiTheme="majorBidi" w:cstheme="majorBidi"/>
          <w:b/>
          <w:bCs/>
          <w:sz w:val="24"/>
          <w:szCs w:val="24"/>
        </w:rPr>
        <w:t xml:space="preserve">Mr. </w:t>
      </w:r>
      <w:r w:rsidRPr="00C3050E">
        <w:rPr>
          <w:rFonts w:asciiTheme="majorBidi" w:hAnsiTheme="majorBidi" w:cstheme="majorBidi"/>
          <w:b/>
          <w:bCs/>
          <w:sz w:val="24"/>
          <w:szCs w:val="24"/>
        </w:rPr>
        <w:t>President</w:t>
      </w:r>
      <w:r w:rsidRPr="00C3050E">
        <w:rPr>
          <w:rFonts w:asciiTheme="majorBidi" w:hAnsiTheme="majorBidi" w:cstheme="majorBidi"/>
          <w:b/>
          <w:bCs/>
          <w:sz w:val="24"/>
          <w:szCs w:val="24"/>
        </w:rPr>
        <w:t>,</w:t>
      </w:r>
    </w:p>
    <w:p w14:paraId="707B68F9" w14:textId="615C1352" w:rsidR="00C3050E" w:rsidRDefault="00C3050E" w:rsidP="00C3050E">
      <w:pPr>
        <w:bidi w:val="0"/>
        <w:jc w:val="both"/>
        <w:rPr>
          <w:rFonts w:asciiTheme="majorBidi" w:hAnsiTheme="majorBidi" w:cstheme="majorBidi"/>
          <w:sz w:val="24"/>
          <w:szCs w:val="24"/>
        </w:rPr>
      </w:pPr>
      <w:r w:rsidRPr="00C3050E">
        <w:rPr>
          <w:rFonts w:asciiTheme="majorBidi" w:hAnsiTheme="majorBidi" w:cstheme="majorBidi"/>
          <w:sz w:val="24"/>
          <w:szCs w:val="24"/>
        </w:rPr>
        <w:t>Partners for Transparency believes that the lack of transparency in arms deals is one of the greatest challenges facing the international community in preventing weapons from reaching unauthorized parties, including armed groups, terrorist groups, and governments. The lack of accurate and up-to-date information on arms transfers, and the failure to regularly publish details related to them, creates a vacuum that can be easily exploited to divert weapons from their original users to unauthorized parties, exacerbating conflicts and violating international law.</w:t>
      </w:r>
    </w:p>
    <w:p w14:paraId="60C0921E" w14:textId="22E298C5" w:rsidR="00C3050E" w:rsidRDefault="00C3050E" w:rsidP="00C3050E">
      <w:pPr>
        <w:bidi w:val="0"/>
        <w:jc w:val="both"/>
        <w:rPr>
          <w:rFonts w:asciiTheme="majorBidi" w:hAnsiTheme="majorBidi" w:cstheme="majorBidi"/>
          <w:sz w:val="24"/>
          <w:szCs w:val="24"/>
        </w:rPr>
      </w:pPr>
      <w:r w:rsidRPr="00C3050E">
        <w:rPr>
          <w:rFonts w:asciiTheme="majorBidi" w:hAnsiTheme="majorBidi" w:cstheme="majorBidi"/>
          <w:sz w:val="24"/>
          <w:szCs w:val="24"/>
        </w:rPr>
        <w:t>Continued monitoring of armed conflicts in Sudan has clearly demonstrated how corruption and a lack of transparency are exploited to divert weapons to illicit actors. Partners for Transparency has documented the diversion of a significant number of weapons and military equipment to the Rapid Support Forces (RSF), which has used them to attack civilians, destroy infrastructure, and commit war crimes and crimes against humanity. Among these weapons, Chinese and Bulgarian, were redirected to Sudan's RSF, including Bulgarian-made mortar bombs. These incidents clearly illustrate how a lack of transparency fuels conflict and exacerbates the humanitarian crisis.</w:t>
      </w:r>
    </w:p>
    <w:p w14:paraId="2C96F736" w14:textId="77777777" w:rsidR="00C3050E" w:rsidRPr="00C3050E" w:rsidRDefault="00C3050E" w:rsidP="00C3050E">
      <w:pPr>
        <w:bidi w:val="0"/>
        <w:jc w:val="both"/>
        <w:rPr>
          <w:rFonts w:asciiTheme="majorBidi" w:hAnsiTheme="majorBidi" w:cstheme="majorBidi"/>
          <w:b/>
          <w:bCs/>
          <w:sz w:val="24"/>
          <w:szCs w:val="24"/>
        </w:rPr>
      </w:pPr>
      <w:r w:rsidRPr="00C3050E">
        <w:rPr>
          <w:rFonts w:asciiTheme="majorBidi" w:hAnsiTheme="majorBidi" w:cstheme="majorBidi"/>
          <w:b/>
          <w:bCs/>
          <w:sz w:val="24"/>
          <w:szCs w:val="24"/>
        </w:rPr>
        <w:t>Mr. President,</w:t>
      </w:r>
    </w:p>
    <w:p w14:paraId="7BACD55B" w14:textId="77777777" w:rsidR="00C3050E" w:rsidRDefault="00C3050E" w:rsidP="00C3050E">
      <w:pPr>
        <w:bidi w:val="0"/>
        <w:jc w:val="both"/>
        <w:rPr>
          <w:rFonts w:asciiTheme="majorBidi" w:hAnsiTheme="majorBidi" w:cstheme="majorBidi"/>
          <w:sz w:val="24"/>
          <w:szCs w:val="24"/>
        </w:rPr>
      </w:pPr>
      <w:r w:rsidRPr="00C3050E">
        <w:rPr>
          <w:rFonts w:asciiTheme="majorBidi" w:hAnsiTheme="majorBidi" w:cstheme="majorBidi"/>
          <w:sz w:val="24"/>
          <w:szCs w:val="24"/>
        </w:rPr>
        <w:t>Partners for Transparency believes that corruption is another axis in this dynamic. Monitoring indicates that some officials in exporting countries or in local oversight bodies sell or donate weapons illegally, exploiting weak oversight and a lack of transparency for personal gain. This overlap between corruption and a lack of transparency is not limited to arms transfers; it also extends to influencing official decisions regarding licensing and arms destinations, opening the door to serious human rights violations.</w:t>
      </w:r>
    </w:p>
    <w:p w14:paraId="597185D0" w14:textId="4CB94C31" w:rsidR="00C3050E" w:rsidRDefault="00C3050E" w:rsidP="00C3050E">
      <w:pPr>
        <w:bidi w:val="0"/>
        <w:jc w:val="both"/>
        <w:rPr>
          <w:rFonts w:asciiTheme="majorBidi" w:hAnsiTheme="majorBidi" w:cstheme="majorBidi"/>
          <w:sz w:val="24"/>
          <w:szCs w:val="24"/>
        </w:rPr>
      </w:pPr>
      <w:r w:rsidRPr="00C3050E">
        <w:rPr>
          <w:rFonts w:asciiTheme="majorBidi" w:hAnsiTheme="majorBidi" w:cstheme="majorBidi"/>
          <w:sz w:val="24"/>
          <w:szCs w:val="24"/>
        </w:rPr>
        <w:t xml:space="preserve">Arms-producing and exporting companies also play a role in this equation, often claiming that state-issued licenses are sufficient to absolve them of legal and moral responsibility, ignoring the impact of their operations on the ground. This lack of accountability for companies increases the likelihood of committing violations against civilians and sometimes leads them to transfer weapons to parties known </w:t>
      </w:r>
      <w:r w:rsidRPr="00C3050E">
        <w:rPr>
          <w:rFonts w:asciiTheme="majorBidi" w:hAnsiTheme="majorBidi" w:cstheme="majorBidi"/>
          <w:sz w:val="24"/>
          <w:szCs w:val="24"/>
        </w:rPr>
        <w:lastRenderedPageBreak/>
        <w:t>for their poor track record, simply to achieve economic gain. Examples include the supply of military equipment and ammunition to the Rapid Support Forces in Sudan, as well as the supply of weapons to the Israeli occupation forces, which have resulted in the commission of war crimes and crimes against humanity.</w:t>
      </w:r>
    </w:p>
    <w:p w14:paraId="5332A150" w14:textId="77777777" w:rsidR="00C3050E" w:rsidRPr="00C3050E" w:rsidRDefault="00C3050E" w:rsidP="00C3050E">
      <w:pPr>
        <w:bidi w:val="0"/>
        <w:jc w:val="both"/>
        <w:rPr>
          <w:rFonts w:asciiTheme="majorBidi" w:hAnsiTheme="majorBidi" w:cstheme="majorBidi"/>
          <w:sz w:val="24"/>
          <w:szCs w:val="24"/>
        </w:rPr>
      </w:pPr>
      <w:r w:rsidRPr="00C3050E">
        <w:rPr>
          <w:rFonts w:asciiTheme="majorBidi" w:hAnsiTheme="majorBidi" w:cstheme="majorBidi"/>
          <w:sz w:val="24"/>
          <w:szCs w:val="24"/>
        </w:rPr>
        <w:t>Hence, it becomes imperative for States Parties to the Arms Trade Treaty to adopt strict procedures to ensure transparency and accountability. Thorough risk assessments should be conducted before approving any deal, taking into account the development of effective post-sale oversight mechanisms to ensure that arms are not re-exported or transferred to unauthorized parties. Companies should also be required to implement human rights due diligence standards and provide full transparency regarding assessments and compliance to ensure that their activities do not contribute to the commission of grave violations. Achieving this requires effective international cooperation and open dialogue between States to strengthen oversight and accountability, thus preventing legal arms deals from becoming a tool for committing violations.</w:t>
      </w:r>
    </w:p>
    <w:p w14:paraId="1A188732" w14:textId="77777777" w:rsidR="00C3050E" w:rsidRPr="00C3050E" w:rsidRDefault="00C3050E" w:rsidP="00C3050E">
      <w:pPr>
        <w:bidi w:val="0"/>
        <w:jc w:val="both"/>
        <w:rPr>
          <w:rFonts w:asciiTheme="majorBidi" w:hAnsiTheme="majorBidi" w:cstheme="majorBidi"/>
          <w:b/>
          <w:bCs/>
          <w:sz w:val="24"/>
          <w:szCs w:val="24"/>
        </w:rPr>
      </w:pPr>
      <w:r w:rsidRPr="00C3050E">
        <w:rPr>
          <w:rFonts w:asciiTheme="majorBidi" w:hAnsiTheme="majorBidi" w:cstheme="majorBidi"/>
          <w:b/>
          <w:bCs/>
          <w:sz w:val="24"/>
          <w:szCs w:val="24"/>
        </w:rPr>
        <w:t>Mr. President,</w:t>
      </w:r>
    </w:p>
    <w:p w14:paraId="0404B175" w14:textId="3A0753DE" w:rsidR="00C3050E" w:rsidRDefault="00C3050E" w:rsidP="00C3050E">
      <w:pPr>
        <w:bidi w:val="0"/>
        <w:jc w:val="both"/>
        <w:rPr>
          <w:rFonts w:asciiTheme="majorBidi" w:hAnsiTheme="majorBidi" w:cstheme="majorBidi"/>
          <w:sz w:val="24"/>
          <w:szCs w:val="24"/>
        </w:rPr>
      </w:pPr>
      <w:r w:rsidRPr="00C3050E">
        <w:rPr>
          <w:rFonts w:asciiTheme="majorBidi" w:hAnsiTheme="majorBidi" w:cstheme="majorBidi"/>
          <w:sz w:val="24"/>
          <w:szCs w:val="24"/>
        </w:rPr>
        <w:t>Addressing corruption and the lack of transparency in the arms trade is not merely a technical issue; it is a fundamental issue related to protecting lives, ensuring respect for international law, achieving accountability, and preventing the exploitation of weapons to prolong conflicts and harm innocent civilians.</w:t>
      </w:r>
      <w:r>
        <w:rPr>
          <w:rFonts w:asciiTheme="majorBidi" w:hAnsiTheme="majorBidi" w:cstheme="majorBidi"/>
          <w:sz w:val="24"/>
          <w:szCs w:val="24"/>
        </w:rPr>
        <w:t xml:space="preserve"> </w:t>
      </w:r>
    </w:p>
    <w:p w14:paraId="38E877BF" w14:textId="43C64300" w:rsidR="00C3050E" w:rsidRPr="00C3050E" w:rsidRDefault="00C3050E" w:rsidP="00C3050E">
      <w:pPr>
        <w:bidi w:val="0"/>
        <w:jc w:val="both"/>
        <w:rPr>
          <w:rFonts w:asciiTheme="majorBidi" w:hAnsiTheme="majorBidi" w:cstheme="majorBidi"/>
          <w:b/>
          <w:bCs/>
          <w:sz w:val="24"/>
          <w:szCs w:val="24"/>
        </w:rPr>
      </w:pPr>
      <w:r w:rsidRPr="00C3050E">
        <w:rPr>
          <w:rFonts w:asciiTheme="majorBidi" w:hAnsiTheme="majorBidi" w:cstheme="majorBidi"/>
          <w:b/>
          <w:bCs/>
          <w:sz w:val="24"/>
          <w:szCs w:val="24"/>
        </w:rPr>
        <w:t>Thank you.</w:t>
      </w:r>
    </w:p>
    <w:sectPr w:rsidR="00C3050E" w:rsidRPr="00C3050E" w:rsidSect="00A60334">
      <w:footerReference w:type="default" r:id="rId8"/>
      <w:headerReference w:type="first" r:id="rId9"/>
      <w:footerReference w:type="first" r:id="rId10"/>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A700C" w14:textId="77777777" w:rsidR="002A3551" w:rsidRDefault="002A3551" w:rsidP="0076180A">
      <w:pPr>
        <w:spacing w:after="0" w:line="240" w:lineRule="auto"/>
      </w:pPr>
      <w:r>
        <w:separator/>
      </w:r>
    </w:p>
  </w:endnote>
  <w:endnote w:type="continuationSeparator" w:id="0">
    <w:p w14:paraId="5312065D" w14:textId="77777777" w:rsidR="002A3551" w:rsidRDefault="002A3551" w:rsidP="0076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1F8F" w14:textId="289CE1E1" w:rsidR="00D869E9" w:rsidRPr="00D869E9" w:rsidRDefault="00D869E9" w:rsidP="00D869E9">
    <w:pPr>
      <w:pStyle w:val="a0"/>
      <w:tabs>
        <w:tab w:val="clear" w:pos="4680"/>
        <w:tab w:val="clear" w:pos="9360"/>
        <w:tab w:val="center" w:pos="4153"/>
        <w:tab w:val="right" w:pos="8306"/>
      </w:tabs>
      <w:rPr>
        <w:b/>
        <w:bCs/>
        <w:sz w:val="24"/>
        <w:szCs w:val="24"/>
      </w:rPr>
    </w:pPr>
    <w:r w:rsidRPr="00D87309">
      <w:rPr>
        <w:b/>
        <w:bCs/>
        <w:sz w:val="24"/>
        <w:szCs w:val="24"/>
      </w:rPr>
      <w:t xml:space="preserve">P. </w:t>
    </w:r>
    <w:r w:rsidR="00440E3B" w:rsidRPr="00D87309">
      <w:rPr>
        <w:b/>
        <w:bCs/>
        <w:sz w:val="24"/>
        <w:szCs w:val="24"/>
      </w:rPr>
      <w:fldChar w:fldCharType="begin"/>
    </w:r>
    <w:r w:rsidRPr="00D87309">
      <w:rPr>
        <w:b/>
        <w:bCs/>
        <w:sz w:val="24"/>
        <w:szCs w:val="24"/>
      </w:rPr>
      <w:instrText>PAGE   \* MERGEFORMAT</w:instrText>
    </w:r>
    <w:r w:rsidR="00440E3B" w:rsidRPr="00D87309">
      <w:rPr>
        <w:b/>
        <w:bCs/>
        <w:sz w:val="24"/>
        <w:szCs w:val="24"/>
      </w:rPr>
      <w:fldChar w:fldCharType="separate"/>
    </w:r>
    <w:r w:rsidR="00455DDA" w:rsidRPr="00455DDA">
      <w:rPr>
        <w:rFonts w:cs="Calibri"/>
        <w:b/>
        <w:bCs/>
        <w:noProof/>
        <w:sz w:val="24"/>
        <w:szCs w:val="24"/>
        <w:rtl/>
        <w:lang w:val="ar-SA"/>
      </w:rPr>
      <w:t>3</w:t>
    </w:r>
    <w:r w:rsidR="00440E3B" w:rsidRPr="00D87309">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974" w:type="dxa"/>
      <w:tblInd w:w="106" w:type="dxa"/>
      <w:tblBorders>
        <w:insideV w:val="single" w:sz="12" w:space="0" w:color="000000"/>
      </w:tblBorders>
      <w:tblLook w:val="04A0" w:firstRow="1" w:lastRow="0" w:firstColumn="1" w:lastColumn="0" w:noHBand="0" w:noVBand="1"/>
    </w:tblPr>
    <w:tblGrid>
      <w:gridCol w:w="1842"/>
      <w:gridCol w:w="1843"/>
      <w:gridCol w:w="1843"/>
      <w:gridCol w:w="1843"/>
      <w:gridCol w:w="2603"/>
    </w:tblGrid>
    <w:tr w:rsidR="00D869E9" w:rsidRPr="00B026C1" w14:paraId="740774A9" w14:textId="77777777" w:rsidTr="00B026C1">
      <w:trPr>
        <w:trHeight w:val="510"/>
      </w:trPr>
      <w:tc>
        <w:tcPr>
          <w:tcW w:w="9974" w:type="dxa"/>
          <w:gridSpan w:val="5"/>
          <w:tcBorders>
            <w:bottom w:val="nil"/>
          </w:tcBorders>
          <w:vAlign w:val="center"/>
        </w:tcPr>
        <w:p w14:paraId="66ED27A1" w14:textId="77777777" w:rsidR="00D869E9" w:rsidRPr="006042B5" w:rsidRDefault="001A50DF" w:rsidP="00B026C1">
          <w:pPr>
            <w:spacing w:after="0" w:line="240" w:lineRule="auto"/>
            <w:suppressOverlap/>
            <w:jc w:val="both"/>
            <w:rPr>
              <w:rFonts w:ascii="Times New Roman" w:hAnsi="Times New Roman" w:cs="Times New Roman"/>
              <w:b/>
              <w:bCs/>
              <w:color w:val="E48527"/>
              <w:sz w:val="32"/>
              <w:szCs w:val="32"/>
            </w:rPr>
          </w:pPr>
          <w:r w:rsidRPr="006042B5">
            <w:rPr>
              <w:rFonts w:ascii="Times New Roman" w:hAnsi="Times New Roman" w:cs="Times New Roman"/>
              <w:b/>
              <w:bCs/>
              <w:noProof/>
              <w:color w:val="E48527"/>
              <w:sz w:val="28"/>
              <w:szCs w:val="28"/>
              <w:lang w:val="en-GB" w:eastAsia="en-GB"/>
            </w:rPr>
            <mc:AlternateContent>
              <mc:Choice Requires="wps">
                <w:drawing>
                  <wp:anchor distT="0" distB="0" distL="114300" distR="114300" simplePos="0" relativeHeight="251657728" behindDoc="0" locked="0" layoutInCell="1" allowOverlap="1" wp14:anchorId="1EBFAD97" wp14:editId="3A732C82">
                    <wp:simplePos x="0" y="0"/>
                    <wp:positionH relativeFrom="column">
                      <wp:posOffset>-864870</wp:posOffset>
                    </wp:positionH>
                    <wp:positionV relativeFrom="paragraph">
                      <wp:posOffset>12065</wp:posOffset>
                    </wp:positionV>
                    <wp:extent cx="7919720" cy="0"/>
                    <wp:effectExtent l="11430" t="12065" r="12700" b="1651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9ADA0" id="_x0000_t32" coordsize="21600,21600" o:spt="32" o:oned="t" path="m,l21600,21600e" filled="f">
                    <v:path arrowok="t" fillok="f" o:connecttype="none"/>
                    <o:lock v:ext="edit" shapetype="t"/>
                  </v:shapetype>
                  <v:shape id="AutoShape 15" o:spid="_x0000_s1026" type="#_x0000_t32" style="position:absolute;margin-left:-68.1pt;margin-top:.95pt;width:623.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vkMxhUQVqmtDR3So3o1z5p+d0jpqiOq5TH67WQgOQsZybuUcHEGquyGL5pBDIEC&#10;cVjHxvYBEsaAjnEnp9tO+NEjCh8fFtniYQKro1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" strokeweight="1.5pt"/>
                </w:pict>
              </mc:Fallback>
            </mc:AlternateContent>
          </w:r>
          <w:r w:rsidR="00D869E9" w:rsidRPr="006042B5">
            <w:rPr>
              <w:rFonts w:ascii="Times New Roman" w:hAnsi="Times New Roman" w:cs="Times New Roman"/>
              <w:b/>
              <w:bCs/>
              <w:color w:val="E48527"/>
              <w:sz w:val="28"/>
              <w:szCs w:val="28"/>
            </w:rPr>
            <w:t>A</w:t>
          </w:r>
          <w:r w:rsidR="00D869E9" w:rsidRPr="006042B5">
            <w:rPr>
              <w:rFonts w:ascii="Times New Roman" w:hAnsi="Times New Roman" w:cs="Times New Roman"/>
              <w:b/>
              <w:bCs/>
              <w:color w:val="E48527"/>
              <w:sz w:val="32"/>
              <w:szCs w:val="32"/>
            </w:rPr>
            <w:t>.</w:t>
          </w:r>
        </w:p>
        <w:p w14:paraId="331627F3" w14:textId="77777777" w:rsidR="00D869E9" w:rsidRPr="006042B5" w:rsidRDefault="00D869E9" w:rsidP="007E19CB">
          <w:pPr>
            <w:spacing w:after="0" w:line="240" w:lineRule="auto"/>
            <w:suppressOverlap/>
            <w:jc w:val="both"/>
            <w:rPr>
              <w:rStyle w:val="apple-style-span"/>
              <w:rFonts w:ascii="Times New Roman" w:hAnsi="Times New Roman" w:cs="Times New Roman"/>
              <w:b/>
              <w:bCs/>
              <w:color w:val="006B86"/>
              <w:sz w:val="20"/>
              <w:szCs w:val="20"/>
            </w:rPr>
          </w:pPr>
          <w:r w:rsidRPr="006042B5">
            <w:rPr>
              <w:rFonts w:ascii="Times New Roman" w:hAnsi="Times New Roman" w:cs="Times New Roman"/>
              <w:b/>
              <w:bCs/>
              <w:color w:val="006B86"/>
              <w:sz w:val="20"/>
              <w:szCs w:val="20"/>
            </w:rPr>
            <w:t>1</w:t>
          </w:r>
          <w:r w:rsidR="007E19CB" w:rsidRPr="006042B5">
            <w:rPr>
              <w:rFonts w:ascii="Times New Roman" w:hAnsi="Times New Roman" w:cs="Times New Roman"/>
              <w:b/>
              <w:bCs/>
              <w:color w:val="006B86"/>
              <w:sz w:val="20"/>
              <w:szCs w:val="20"/>
            </w:rPr>
            <w:t>32</w:t>
          </w:r>
          <w:r w:rsidRPr="006042B5">
            <w:rPr>
              <w:rFonts w:ascii="Times New Roman" w:hAnsi="Times New Roman" w:cs="Times New Roman"/>
              <w:b/>
              <w:bCs/>
              <w:color w:val="006B86"/>
              <w:sz w:val="20"/>
              <w:szCs w:val="20"/>
            </w:rPr>
            <w:t xml:space="preserve"> Misr Helwan El-</w:t>
          </w:r>
          <w:proofErr w:type="spellStart"/>
          <w:r w:rsidRPr="006042B5">
            <w:rPr>
              <w:rFonts w:ascii="Times New Roman" w:hAnsi="Times New Roman" w:cs="Times New Roman"/>
              <w:b/>
              <w:bCs/>
              <w:color w:val="006B86"/>
              <w:sz w:val="20"/>
              <w:szCs w:val="20"/>
            </w:rPr>
            <w:t>Zyrae</w:t>
          </w:r>
          <w:proofErr w:type="spellEnd"/>
          <w:r w:rsidRPr="006042B5">
            <w:rPr>
              <w:rFonts w:ascii="Times New Roman" w:hAnsi="Times New Roman" w:cs="Times New Roman"/>
              <w:b/>
              <w:bCs/>
              <w:color w:val="006B86"/>
              <w:sz w:val="20"/>
              <w:szCs w:val="20"/>
            </w:rPr>
            <w:t xml:space="preserve"> Road , El </w:t>
          </w:r>
          <w:proofErr w:type="spellStart"/>
          <w:r w:rsidRPr="006042B5">
            <w:rPr>
              <w:rFonts w:ascii="Times New Roman" w:hAnsi="Times New Roman" w:cs="Times New Roman"/>
              <w:b/>
              <w:bCs/>
              <w:color w:val="006B86"/>
              <w:sz w:val="20"/>
              <w:szCs w:val="20"/>
            </w:rPr>
            <w:t>Matbaa</w:t>
          </w:r>
          <w:proofErr w:type="spellEnd"/>
          <w:r w:rsidRPr="006042B5">
            <w:rPr>
              <w:rFonts w:ascii="Times New Roman" w:hAnsi="Times New Roman" w:cs="Times New Roman" w:hint="cs"/>
              <w:b/>
              <w:bCs/>
              <w:color w:val="006B86"/>
              <w:sz w:val="20"/>
              <w:szCs w:val="20"/>
              <w:rtl/>
            </w:rPr>
            <w:t xml:space="preserve"> </w:t>
          </w:r>
          <w:r w:rsidRPr="006042B5">
            <w:rPr>
              <w:rFonts w:ascii="Times New Roman" w:hAnsi="Times New Roman" w:cs="Times New Roman"/>
              <w:b/>
              <w:bCs/>
              <w:color w:val="006B86"/>
              <w:sz w:val="20"/>
              <w:szCs w:val="20"/>
            </w:rPr>
            <w:t xml:space="preserve">Sq, </w:t>
          </w:r>
          <w:proofErr w:type="spellStart"/>
          <w:r w:rsidRPr="006042B5">
            <w:rPr>
              <w:rFonts w:ascii="Times New Roman" w:hAnsi="Times New Roman" w:cs="Times New Roman"/>
              <w:b/>
              <w:bCs/>
              <w:color w:val="006B86"/>
              <w:sz w:val="20"/>
              <w:szCs w:val="20"/>
            </w:rPr>
            <w:t>H</w:t>
          </w:r>
          <w:r w:rsidR="007E19CB" w:rsidRPr="006042B5">
            <w:rPr>
              <w:rFonts w:ascii="Times New Roman" w:hAnsi="Times New Roman" w:cs="Times New Roman"/>
              <w:b/>
              <w:bCs/>
              <w:color w:val="006B86"/>
              <w:sz w:val="20"/>
              <w:szCs w:val="20"/>
            </w:rPr>
            <w:t>.</w:t>
          </w:r>
          <w:r w:rsidRPr="006042B5">
            <w:rPr>
              <w:rFonts w:ascii="Times New Roman" w:hAnsi="Times New Roman" w:cs="Times New Roman"/>
              <w:b/>
              <w:bCs/>
              <w:color w:val="006B86"/>
              <w:sz w:val="20"/>
              <w:szCs w:val="20"/>
            </w:rPr>
            <w:t>El</w:t>
          </w:r>
          <w:proofErr w:type="spellEnd"/>
          <w:r w:rsidRPr="006042B5">
            <w:rPr>
              <w:rFonts w:ascii="Times New Roman" w:hAnsi="Times New Roman" w:cs="Times New Roman"/>
              <w:b/>
              <w:bCs/>
              <w:color w:val="006B86"/>
              <w:sz w:val="20"/>
              <w:szCs w:val="20"/>
            </w:rPr>
            <w:t xml:space="preserve"> Maadi, </w:t>
          </w:r>
          <w:r w:rsidR="007E19CB" w:rsidRPr="006042B5">
            <w:rPr>
              <w:rFonts w:ascii="Times New Roman" w:hAnsi="Times New Roman" w:cs="Times New Roman"/>
              <w:b/>
              <w:bCs/>
              <w:color w:val="006B86"/>
              <w:sz w:val="20"/>
              <w:szCs w:val="20"/>
            </w:rPr>
            <w:t>3</w:t>
          </w:r>
          <w:r w:rsidRPr="006042B5">
            <w:rPr>
              <w:rFonts w:ascii="Times New Roman" w:hAnsi="Times New Roman" w:cs="Times New Roman"/>
              <w:b/>
              <w:bCs/>
              <w:color w:val="006B86"/>
              <w:sz w:val="20"/>
              <w:szCs w:val="20"/>
              <w:vertAlign w:val="superscript"/>
            </w:rPr>
            <w:t>th</w:t>
          </w:r>
          <w:r w:rsidRPr="006042B5">
            <w:rPr>
              <w:rFonts w:ascii="Times New Roman" w:hAnsi="Times New Roman" w:cs="Times New Roman"/>
              <w:b/>
              <w:bCs/>
              <w:color w:val="006B86"/>
              <w:sz w:val="20"/>
              <w:szCs w:val="20"/>
            </w:rPr>
            <w:t xml:space="preserve"> Floor, No 112 , Cairo, Egypt </w:t>
          </w:r>
        </w:p>
      </w:tc>
    </w:tr>
    <w:tr w:rsidR="00D869E9" w:rsidRPr="00B026C1" w14:paraId="69C33E2A" w14:textId="77777777" w:rsidTr="00B026C1">
      <w:trPr>
        <w:trHeight w:val="510"/>
      </w:trPr>
      <w:tc>
        <w:tcPr>
          <w:tcW w:w="1842" w:type="dxa"/>
          <w:tcBorders>
            <w:bottom w:val="nil"/>
            <w:right w:val="single" w:sz="12" w:space="0" w:color="auto"/>
          </w:tcBorders>
          <w:vAlign w:val="center"/>
        </w:tcPr>
        <w:p w14:paraId="5D135A00"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M</w:t>
          </w:r>
          <w:r w:rsidRPr="006042B5">
            <w:rPr>
              <w:rStyle w:val="apple-style-span"/>
              <w:rFonts w:ascii="Times New Roman" w:hAnsi="Times New Roman" w:cs="Times New Roman"/>
              <w:b/>
              <w:bCs/>
              <w:color w:val="E48527"/>
              <w:sz w:val="32"/>
              <w:szCs w:val="32"/>
            </w:rPr>
            <w:t>.</w:t>
          </w:r>
        </w:p>
        <w:p w14:paraId="4A708D56"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18"/>
              <w:szCs w:val="18"/>
              <w:rtl/>
              <w:lang w:bidi="ar-EG"/>
            </w:rPr>
          </w:pPr>
          <w:r w:rsidRPr="006042B5">
            <w:rPr>
              <w:rStyle w:val="apple-style-span"/>
              <w:rFonts w:ascii="Times New Roman" w:hAnsi="Times New Roman" w:cs="Times New Roman"/>
              <w:b/>
              <w:bCs/>
              <w:color w:val="006B86"/>
              <w:sz w:val="18"/>
              <w:szCs w:val="18"/>
            </w:rPr>
            <w:t xml:space="preserve"> </w:t>
          </w:r>
          <w:r w:rsidRPr="006042B5">
            <w:rPr>
              <w:rStyle w:val="apple-style-span"/>
              <w:b/>
              <w:bCs/>
              <w:color w:val="006B86"/>
              <w:sz w:val="18"/>
              <w:szCs w:val="18"/>
            </w:rPr>
            <w:t>+ 20 1018554781</w:t>
          </w:r>
        </w:p>
      </w:tc>
      <w:tc>
        <w:tcPr>
          <w:tcW w:w="1843" w:type="dxa"/>
          <w:tcBorders>
            <w:left w:val="single" w:sz="12" w:space="0" w:color="auto"/>
            <w:bottom w:val="nil"/>
            <w:right w:val="single" w:sz="12" w:space="0" w:color="auto"/>
          </w:tcBorders>
          <w:vAlign w:val="center"/>
        </w:tcPr>
        <w:p w14:paraId="5AEB0631"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T</w:t>
          </w:r>
          <w:r w:rsidRPr="006042B5">
            <w:rPr>
              <w:rStyle w:val="apple-style-span"/>
              <w:rFonts w:ascii="Times New Roman" w:hAnsi="Times New Roman" w:cs="Times New Roman"/>
              <w:b/>
              <w:bCs/>
              <w:color w:val="E48527"/>
              <w:sz w:val="32"/>
              <w:szCs w:val="32"/>
            </w:rPr>
            <w:t>.</w:t>
          </w:r>
          <w:r w:rsidRPr="006042B5">
            <w:rPr>
              <w:rStyle w:val="apple-style-span"/>
              <w:rFonts w:ascii="Times New Roman" w:hAnsi="Times New Roman" w:cs="Times New Roman"/>
              <w:b/>
              <w:bCs/>
              <w:color w:val="E48527"/>
              <w:sz w:val="28"/>
              <w:szCs w:val="28"/>
            </w:rPr>
            <w:t>F</w:t>
          </w:r>
        </w:p>
        <w:p w14:paraId="05595980"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 (20) (2)253 44 704</w:t>
          </w:r>
        </w:p>
      </w:tc>
      <w:tc>
        <w:tcPr>
          <w:tcW w:w="1843" w:type="dxa"/>
          <w:tcBorders>
            <w:left w:val="single" w:sz="12" w:space="0" w:color="auto"/>
            <w:bottom w:val="nil"/>
            <w:right w:val="single" w:sz="12" w:space="0" w:color="auto"/>
          </w:tcBorders>
          <w:vAlign w:val="center"/>
        </w:tcPr>
        <w:p w14:paraId="4FCB32DB"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T</w:t>
          </w:r>
          <w:r w:rsidRPr="006042B5">
            <w:rPr>
              <w:rStyle w:val="apple-style-span"/>
              <w:rFonts w:ascii="Times New Roman" w:hAnsi="Times New Roman" w:cs="Times New Roman"/>
              <w:b/>
              <w:bCs/>
              <w:color w:val="E48527"/>
              <w:sz w:val="32"/>
              <w:szCs w:val="32"/>
            </w:rPr>
            <w:t>.</w:t>
          </w:r>
        </w:p>
        <w:p w14:paraId="416ACD9B"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+(20) (2)253 44 705</w:t>
          </w:r>
        </w:p>
      </w:tc>
      <w:tc>
        <w:tcPr>
          <w:tcW w:w="1843" w:type="dxa"/>
          <w:tcBorders>
            <w:left w:val="single" w:sz="12" w:space="0" w:color="auto"/>
            <w:bottom w:val="nil"/>
            <w:right w:val="single" w:sz="12" w:space="0" w:color="auto"/>
          </w:tcBorders>
          <w:vAlign w:val="center"/>
        </w:tcPr>
        <w:p w14:paraId="395E892D" w14:textId="77777777" w:rsidR="00D869E9" w:rsidRPr="006042B5" w:rsidRDefault="00D869E9" w:rsidP="00B026C1">
          <w:pPr>
            <w:spacing w:after="0" w:line="240" w:lineRule="auto"/>
            <w:suppressOverlap/>
            <w:rPr>
              <w:rFonts w:ascii="Times New Roman" w:hAnsi="Times New Roman" w:cs="Times New Roman"/>
              <w:b/>
              <w:bCs/>
              <w:color w:val="E48527"/>
              <w:sz w:val="32"/>
              <w:szCs w:val="32"/>
            </w:rPr>
          </w:pPr>
          <w:r w:rsidRPr="006042B5">
            <w:rPr>
              <w:rFonts w:ascii="Times New Roman" w:hAnsi="Times New Roman" w:cs="Times New Roman"/>
              <w:b/>
              <w:bCs/>
              <w:color w:val="E48527"/>
              <w:sz w:val="28"/>
              <w:szCs w:val="28"/>
            </w:rPr>
            <w:t>E</w:t>
          </w:r>
          <w:r w:rsidRPr="006042B5">
            <w:rPr>
              <w:rFonts w:ascii="Times New Roman" w:hAnsi="Times New Roman" w:cs="Times New Roman"/>
              <w:b/>
              <w:bCs/>
              <w:color w:val="E48527"/>
              <w:sz w:val="32"/>
              <w:szCs w:val="32"/>
            </w:rPr>
            <w:t>.</w:t>
          </w:r>
        </w:p>
        <w:p w14:paraId="7AC16354"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rFonts w:ascii="Times New Roman" w:hAnsi="Times New Roman" w:cs="Times New Roman"/>
              <w:b/>
              <w:bCs/>
              <w:color w:val="006B86"/>
              <w:sz w:val="20"/>
              <w:szCs w:val="20"/>
            </w:rPr>
            <w:t xml:space="preserve"> </w:t>
          </w:r>
          <w:r w:rsidRPr="006042B5">
            <w:rPr>
              <w:rStyle w:val="apple-style-span"/>
              <w:b/>
              <w:bCs/>
              <w:color w:val="006B86"/>
              <w:sz w:val="18"/>
              <w:szCs w:val="18"/>
            </w:rPr>
            <w:t>info@pfort.org</w:t>
          </w:r>
        </w:p>
      </w:tc>
      <w:tc>
        <w:tcPr>
          <w:tcW w:w="1843" w:type="dxa"/>
          <w:tcBorders>
            <w:left w:val="single" w:sz="12" w:space="0" w:color="auto"/>
            <w:bottom w:val="nil"/>
          </w:tcBorders>
          <w:vAlign w:val="center"/>
        </w:tcPr>
        <w:p w14:paraId="680C8181" w14:textId="77777777" w:rsidR="00D869E9" w:rsidRPr="006042B5" w:rsidRDefault="00D869E9" w:rsidP="00B026C1">
          <w:pPr>
            <w:spacing w:after="0" w:line="240" w:lineRule="auto"/>
            <w:suppressOverlap/>
            <w:rPr>
              <w:rFonts w:ascii="Times New Roman" w:hAnsi="Times New Roman" w:cs="Times New Roman"/>
              <w:b/>
              <w:bCs/>
              <w:color w:val="E48527"/>
              <w:sz w:val="32"/>
              <w:szCs w:val="32"/>
            </w:rPr>
          </w:pPr>
          <w:r w:rsidRPr="006042B5">
            <w:rPr>
              <w:rFonts w:ascii="Times New Roman" w:hAnsi="Times New Roman" w:cs="Times New Roman"/>
              <w:b/>
              <w:bCs/>
              <w:color w:val="E48527"/>
              <w:sz w:val="28"/>
              <w:szCs w:val="28"/>
            </w:rPr>
            <w:t>W</w:t>
          </w:r>
          <w:r w:rsidRPr="006042B5">
            <w:rPr>
              <w:rFonts w:ascii="Times New Roman" w:hAnsi="Times New Roman" w:cs="Times New Roman"/>
              <w:b/>
              <w:bCs/>
              <w:color w:val="E48527"/>
              <w:sz w:val="32"/>
              <w:szCs w:val="32"/>
            </w:rPr>
            <w:t>.</w:t>
          </w:r>
        </w:p>
        <w:p w14:paraId="42D11299"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www.pfort.org</w:t>
          </w:r>
          <w:r w:rsidRPr="006042B5">
            <w:rPr>
              <w:rFonts w:ascii="Times New Roman" w:hAnsi="Times New Roman" w:cs="Times New Roman"/>
              <w:b/>
              <w:bCs/>
              <w:color w:val="006B86"/>
              <w:sz w:val="20"/>
              <w:szCs w:val="20"/>
            </w:rPr>
            <w:t> </w:t>
          </w:r>
        </w:p>
      </w:tc>
    </w:tr>
  </w:tbl>
  <w:p w14:paraId="0234AF26" w14:textId="77777777" w:rsidR="00D869E9" w:rsidRDefault="00D869E9">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3A5FF" w14:textId="77777777" w:rsidR="002A3551" w:rsidRDefault="002A3551" w:rsidP="0076180A">
      <w:pPr>
        <w:spacing w:after="0" w:line="240" w:lineRule="auto"/>
      </w:pPr>
      <w:r>
        <w:separator/>
      </w:r>
    </w:p>
  </w:footnote>
  <w:footnote w:type="continuationSeparator" w:id="0">
    <w:p w14:paraId="0381CBE4" w14:textId="77777777" w:rsidR="002A3551" w:rsidRDefault="002A3551" w:rsidP="00761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1E0A" w14:textId="25A8BE78" w:rsidR="00D869E9" w:rsidRDefault="001A50DF" w:rsidP="00843EB1">
    <w:pPr>
      <w:pStyle w:val="a"/>
      <w:bidi w:val="0"/>
    </w:pPr>
    <w:r w:rsidRPr="004C074D">
      <w:rPr>
        <w:noProof/>
        <w:lang w:val="en-GB" w:eastAsia="en-GB"/>
      </w:rPr>
      <w:drawing>
        <wp:inline distT="0" distB="0" distL="0" distR="0" wp14:anchorId="3DC5D088" wp14:editId="68DDC446">
          <wp:extent cx="1210444" cy="1257300"/>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Image\PforT\Final Logo PF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444"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hanging="360"/>
      </w:pPr>
      <w:rPr>
        <w:rFonts w:ascii="Calibri" w:hAnsi="Calibri"/>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83F76ED"/>
    <w:multiLevelType w:val="hybridMultilevel"/>
    <w:tmpl w:val="06D6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405D2"/>
    <w:multiLevelType w:val="hybridMultilevel"/>
    <w:tmpl w:val="EE3890E2"/>
    <w:lvl w:ilvl="0" w:tplc="D504972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F6011"/>
    <w:multiLevelType w:val="hybridMultilevel"/>
    <w:tmpl w:val="0B620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67E1D"/>
    <w:multiLevelType w:val="hybridMultilevel"/>
    <w:tmpl w:val="83105EAC"/>
    <w:lvl w:ilvl="0" w:tplc="1E760E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F0076"/>
    <w:multiLevelType w:val="hybridMultilevel"/>
    <w:tmpl w:val="C6E8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3264B"/>
    <w:multiLevelType w:val="hybridMultilevel"/>
    <w:tmpl w:val="009E1262"/>
    <w:lvl w:ilvl="0" w:tplc="E73C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553DA"/>
    <w:multiLevelType w:val="hybridMultilevel"/>
    <w:tmpl w:val="46C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475DE"/>
    <w:multiLevelType w:val="hybridMultilevel"/>
    <w:tmpl w:val="2AF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F108F"/>
    <w:multiLevelType w:val="hybridMultilevel"/>
    <w:tmpl w:val="8E5CF6FA"/>
    <w:lvl w:ilvl="0" w:tplc="A5D46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31319"/>
    <w:multiLevelType w:val="hybridMultilevel"/>
    <w:tmpl w:val="818C7558"/>
    <w:lvl w:ilvl="0" w:tplc="95345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24F07"/>
    <w:multiLevelType w:val="hybridMultilevel"/>
    <w:tmpl w:val="14CA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60E81"/>
    <w:multiLevelType w:val="hybridMultilevel"/>
    <w:tmpl w:val="DAB4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A5ABC"/>
    <w:multiLevelType w:val="hybridMultilevel"/>
    <w:tmpl w:val="4650DE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DC02817"/>
    <w:multiLevelType w:val="hybridMultilevel"/>
    <w:tmpl w:val="69F8E4D8"/>
    <w:lvl w:ilvl="0" w:tplc="C97E6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F3981"/>
    <w:multiLevelType w:val="hybridMultilevel"/>
    <w:tmpl w:val="6C6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25F9B"/>
    <w:multiLevelType w:val="hybridMultilevel"/>
    <w:tmpl w:val="0626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D1577"/>
    <w:multiLevelType w:val="hybridMultilevel"/>
    <w:tmpl w:val="7940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65352"/>
    <w:multiLevelType w:val="hybridMultilevel"/>
    <w:tmpl w:val="1ED4FAEA"/>
    <w:lvl w:ilvl="0" w:tplc="EFAC5F0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05405"/>
    <w:multiLevelType w:val="hybridMultilevel"/>
    <w:tmpl w:val="7986A284"/>
    <w:lvl w:ilvl="0" w:tplc="415025C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653179">
    <w:abstractNumId w:val="14"/>
  </w:num>
  <w:num w:numId="2" w16cid:durableId="1284457404">
    <w:abstractNumId w:val="13"/>
  </w:num>
  <w:num w:numId="3" w16cid:durableId="1805006652">
    <w:abstractNumId w:val="10"/>
  </w:num>
  <w:num w:numId="4" w16cid:durableId="394133985">
    <w:abstractNumId w:val="9"/>
  </w:num>
  <w:num w:numId="5" w16cid:durableId="1097824303">
    <w:abstractNumId w:val="6"/>
  </w:num>
  <w:num w:numId="6" w16cid:durableId="121077303">
    <w:abstractNumId w:val="16"/>
  </w:num>
  <w:num w:numId="7" w16cid:durableId="1821574385">
    <w:abstractNumId w:val="8"/>
  </w:num>
  <w:num w:numId="8" w16cid:durableId="1183058416">
    <w:abstractNumId w:val="17"/>
  </w:num>
  <w:num w:numId="9" w16cid:durableId="1490244307">
    <w:abstractNumId w:val="15"/>
  </w:num>
  <w:num w:numId="10" w16cid:durableId="1470517701">
    <w:abstractNumId w:val="0"/>
  </w:num>
  <w:num w:numId="11" w16cid:durableId="386610714">
    <w:abstractNumId w:val="4"/>
  </w:num>
  <w:num w:numId="12" w16cid:durableId="1436823045">
    <w:abstractNumId w:val="19"/>
  </w:num>
  <w:num w:numId="13" w16cid:durableId="1756778272">
    <w:abstractNumId w:val="2"/>
  </w:num>
  <w:num w:numId="14" w16cid:durableId="1026058696">
    <w:abstractNumId w:val="5"/>
  </w:num>
  <w:num w:numId="15" w16cid:durableId="350227416">
    <w:abstractNumId w:val="7"/>
  </w:num>
  <w:num w:numId="16" w16cid:durableId="1045981389">
    <w:abstractNumId w:val="11"/>
  </w:num>
  <w:num w:numId="17" w16cid:durableId="146748183">
    <w:abstractNumId w:val="3"/>
  </w:num>
  <w:num w:numId="18" w16cid:durableId="1372072206">
    <w:abstractNumId w:val="1"/>
  </w:num>
  <w:num w:numId="19" w16cid:durableId="81266347">
    <w:abstractNumId w:val="18"/>
  </w:num>
  <w:num w:numId="20" w16cid:durableId="1158693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CB"/>
    <w:rsid w:val="0000309C"/>
    <w:rsid w:val="000222F1"/>
    <w:rsid w:val="0002265A"/>
    <w:rsid w:val="0002639C"/>
    <w:rsid w:val="000269F3"/>
    <w:rsid w:val="00040996"/>
    <w:rsid w:val="000418E5"/>
    <w:rsid w:val="00041C4C"/>
    <w:rsid w:val="00044A34"/>
    <w:rsid w:val="00046F64"/>
    <w:rsid w:val="00056434"/>
    <w:rsid w:val="00067CCB"/>
    <w:rsid w:val="0007173D"/>
    <w:rsid w:val="000730E0"/>
    <w:rsid w:val="00076D62"/>
    <w:rsid w:val="000819A1"/>
    <w:rsid w:val="0008337C"/>
    <w:rsid w:val="00091529"/>
    <w:rsid w:val="00094789"/>
    <w:rsid w:val="000958C5"/>
    <w:rsid w:val="00097DE3"/>
    <w:rsid w:val="000A2523"/>
    <w:rsid w:val="000A7F20"/>
    <w:rsid w:val="000B2BE9"/>
    <w:rsid w:val="000C1C23"/>
    <w:rsid w:val="000D6E31"/>
    <w:rsid w:val="000E0510"/>
    <w:rsid w:val="000E1BCD"/>
    <w:rsid w:val="000E4983"/>
    <w:rsid w:val="000E5E6E"/>
    <w:rsid w:val="0010170F"/>
    <w:rsid w:val="00101815"/>
    <w:rsid w:val="001052C8"/>
    <w:rsid w:val="00106234"/>
    <w:rsid w:val="00106E04"/>
    <w:rsid w:val="001223E9"/>
    <w:rsid w:val="00122994"/>
    <w:rsid w:val="00127444"/>
    <w:rsid w:val="00130D79"/>
    <w:rsid w:val="001436B5"/>
    <w:rsid w:val="00145640"/>
    <w:rsid w:val="00145F87"/>
    <w:rsid w:val="00151E2D"/>
    <w:rsid w:val="00154356"/>
    <w:rsid w:val="001702AC"/>
    <w:rsid w:val="00172BEC"/>
    <w:rsid w:val="00174497"/>
    <w:rsid w:val="00180D0A"/>
    <w:rsid w:val="001A50DF"/>
    <w:rsid w:val="001A7B9B"/>
    <w:rsid w:val="001C50C7"/>
    <w:rsid w:val="001C5F7D"/>
    <w:rsid w:val="001C64AB"/>
    <w:rsid w:val="001E031D"/>
    <w:rsid w:val="001E3072"/>
    <w:rsid w:val="001E3D67"/>
    <w:rsid w:val="001F28D8"/>
    <w:rsid w:val="001F7509"/>
    <w:rsid w:val="00204779"/>
    <w:rsid w:val="00207EDE"/>
    <w:rsid w:val="002300D0"/>
    <w:rsid w:val="002404DF"/>
    <w:rsid w:val="002527B0"/>
    <w:rsid w:val="00261BB8"/>
    <w:rsid w:val="0026446F"/>
    <w:rsid w:val="0027284F"/>
    <w:rsid w:val="002963F9"/>
    <w:rsid w:val="002A3551"/>
    <w:rsid w:val="002A7ECB"/>
    <w:rsid w:val="002B113A"/>
    <w:rsid w:val="002B192D"/>
    <w:rsid w:val="002B7E09"/>
    <w:rsid w:val="002D5A5F"/>
    <w:rsid w:val="002E2E4A"/>
    <w:rsid w:val="002E3893"/>
    <w:rsid w:val="002E3FF3"/>
    <w:rsid w:val="002F0060"/>
    <w:rsid w:val="002F0247"/>
    <w:rsid w:val="00306323"/>
    <w:rsid w:val="003064CC"/>
    <w:rsid w:val="00313A74"/>
    <w:rsid w:val="00316378"/>
    <w:rsid w:val="003335AC"/>
    <w:rsid w:val="00350DA4"/>
    <w:rsid w:val="00354CA6"/>
    <w:rsid w:val="0036319E"/>
    <w:rsid w:val="003643D3"/>
    <w:rsid w:val="003709EB"/>
    <w:rsid w:val="00381DE5"/>
    <w:rsid w:val="00391539"/>
    <w:rsid w:val="00397BA6"/>
    <w:rsid w:val="003A348C"/>
    <w:rsid w:val="003A6979"/>
    <w:rsid w:val="003B03BD"/>
    <w:rsid w:val="003B07A3"/>
    <w:rsid w:val="003B299B"/>
    <w:rsid w:val="003B74C2"/>
    <w:rsid w:val="003D00E1"/>
    <w:rsid w:val="003D744E"/>
    <w:rsid w:val="003E1406"/>
    <w:rsid w:val="003F09CF"/>
    <w:rsid w:val="003F3A77"/>
    <w:rsid w:val="003F3D81"/>
    <w:rsid w:val="003F665D"/>
    <w:rsid w:val="00412A4A"/>
    <w:rsid w:val="00423E95"/>
    <w:rsid w:val="0042587A"/>
    <w:rsid w:val="004277C9"/>
    <w:rsid w:val="00432973"/>
    <w:rsid w:val="00436E3A"/>
    <w:rsid w:val="00440E3B"/>
    <w:rsid w:val="00452088"/>
    <w:rsid w:val="00455DDA"/>
    <w:rsid w:val="004566E0"/>
    <w:rsid w:val="00475168"/>
    <w:rsid w:val="00480FD7"/>
    <w:rsid w:val="004B0307"/>
    <w:rsid w:val="004B17BD"/>
    <w:rsid w:val="004B4B2E"/>
    <w:rsid w:val="004D2E62"/>
    <w:rsid w:val="004E1496"/>
    <w:rsid w:val="004E33FF"/>
    <w:rsid w:val="004F0D5B"/>
    <w:rsid w:val="004F3717"/>
    <w:rsid w:val="0050628F"/>
    <w:rsid w:val="00512DB7"/>
    <w:rsid w:val="00515656"/>
    <w:rsid w:val="00517683"/>
    <w:rsid w:val="00525437"/>
    <w:rsid w:val="005303EB"/>
    <w:rsid w:val="0054502C"/>
    <w:rsid w:val="00547A12"/>
    <w:rsid w:val="00550C18"/>
    <w:rsid w:val="00551BD4"/>
    <w:rsid w:val="00554B70"/>
    <w:rsid w:val="00567D23"/>
    <w:rsid w:val="005709FF"/>
    <w:rsid w:val="0057403E"/>
    <w:rsid w:val="00574E1D"/>
    <w:rsid w:val="00584B38"/>
    <w:rsid w:val="00586711"/>
    <w:rsid w:val="00592EBC"/>
    <w:rsid w:val="00597304"/>
    <w:rsid w:val="005A053C"/>
    <w:rsid w:val="005B3917"/>
    <w:rsid w:val="005B3D57"/>
    <w:rsid w:val="005B4974"/>
    <w:rsid w:val="005C000A"/>
    <w:rsid w:val="005C0581"/>
    <w:rsid w:val="005C1217"/>
    <w:rsid w:val="005D6CE9"/>
    <w:rsid w:val="005E0957"/>
    <w:rsid w:val="005F646D"/>
    <w:rsid w:val="005F655B"/>
    <w:rsid w:val="005F72FA"/>
    <w:rsid w:val="006042B5"/>
    <w:rsid w:val="00612BE9"/>
    <w:rsid w:val="0062005F"/>
    <w:rsid w:val="0062180F"/>
    <w:rsid w:val="00621DAA"/>
    <w:rsid w:val="00623AAD"/>
    <w:rsid w:val="00634D25"/>
    <w:rsid w:val="00634DE0"/>
    <w:rsid w:val="00660BA3"/>
    <w:rsid w:val="00666FFA"/>
    <w:rsid w:val="00674FE9"/>
    <w:rsid w:val="00693A85"/>
    <w:rsid w:val="006A54D1"/>
    <w:rsid w:val="006B25F3"/>
    <w:rsid w:val="006C58D1"/>
    <w:rsid w:val="006C5F85"/>
    <w:rsid w:val="006D0C99"/>
    <w:rsid w:val="006E67C2"/>
    <w:rsid w:val="006E774C"/>
    <w:rsid w:val="006F5A2D"/>
    <w:rsid w:val="00721452"/>
    <w:rsid w:val="00722FA1"/>
    <w:rsid w:val="00723593"/>
    <w:rsid w:val="00733B24"/>
    <w:rsid w:val="00744C2D"/>
    <w:rsid w:val="0075128C"/>
    <w:rsid w:val="007531AB"/>
    <w:rsid w:val="0076180A"/>
    <w:rsid w:val="007652DF"/>
    <w:rsid w:val="007772A7"/>
    <w:rsid w:val="00791A3C"/>
    <w:rsid w:val="007A13EE"/>
    <w:rsid w:val="007A790B"/>
    <w:rsid w:val="007C0349"/>
    <w:rsid w:val="007C6E67"/>
    <w:rsid w:val="007C7D03"/>
    <w:rsid w:val="007D0670"/>
    <w:rsid w:val="007D160B"/>
    <w:rsid w:val="007D5969"/>
    <w:rsid w:val="007E19CB"/>
    <w:rsid w:val="00800762"/>
    <w:rsid w:val="00800B20"/>
    <w:rsid w:val="00810AC5"/>
    <w:rsid w:val="00817784"/>
    <w:rsid w:val="00825D92"/>
    <w:rsid w:val="00832D3B"/>
    <w:rsid w:val="008358ED"/>
    <w:rsid w:val="0084116D"/>
    <w:rsid w:val="00843EB1"/>
    <w:rsid w:val="00846A51"/>
    <w:rsid w:val="00852187"/>
    <w:rsid w:val="00871D8A"/>
    <w:rsid w:val="00884DDB"/>
    <w:rsid w:val="008A4DF0"/>
    <w:rsid w:val="008C0963"/>
    <w:rsid w:val="008D0D74"/>
    <w:rsid w:val="008D48B7"/>
    <w:rsid w:val="008E6262"/>
    <w:rsid w:val="008F16E2"/>
    <w:rsid w:val="008F1E89"/>
    <w:rsid w:val="008F26D1"/>
    <w:rsid w:val="00902B44"/>
    <w:rsid w:val="009078EA"/>
    <w:rsid w:val="0091165B"/>
    <w:rsid w:val="00914735"/>
    <w:rsid w:val="009235D4"/>
    <w:rsid w:val="00925AEB"/>
    <w:rsid w:val="00931CD6"/>
    <w:rsid w:val="009347AC"/>
    <w:rsid w:val="00951739"/>
    <w:rsid w:val="0095372F"/>
    <w:rsid w:val="00955810"/>
    <w:rsid w:val="009571AF"/>
    <w:rsid w:val="009658C0"/>
    <w:rsid w:val="0096745E"/>
    <w:rsid w:val="0097565B"/>
    <w:rsid w:val="009760EC"/>
    <w:rsid w:val="009844BD"/>
    <w:rsid w:val="009907BE"/>
    <w:rsid w:val="00992754"/>
    <w:rsid w:val="009C38E1"/>
    <w:rsid w:val="009C6F00"/>
    <w:rsid w:val="009D2189"/>
    <w:rsid w:val="009E162E"/>
    <w:rsid w:val="009E4B4B"/>
    <w:rsid w:val="009F2167"/>
    <w:rsid w:val="00A11D50"/>
    <w:rsid w:val="00A12DF8"/>
    <w:rsid w:val="00A21E4F"/>
    <w:rsid w:val="00A312EC"/>
    <w:rsid w:val="00A362EE"/>
    <w:rsid w:val="00A36A7F"/>
    <w:rsid w:val="00A42CFA"/>
    <w:rsid w:val="00A46196"/>
    <w:rsid w:val="00A53BAC"/>
    <w:rsid w:val="00A60334"/>
    <w:rsid w:val="00A71392"/>
    <w:rsid w:val="00A7639C"/>
    <w:rsid w:val="00A82C91"/>
    <w:rsid w:val="00AA1D01"/>
    <w:rsid w:val="00AC26A7"/>
    <w:rsid w:val="00AC414B"/>
    <w:rsid w:val="00AC7A72"/>
    <w:rsid w:val="00AD4150"/>
    <w:rsid w:val="00AE20E2"/>
    <w:rsid w:val="00AF1398"/>
    <w:rsid w:val="00AF55C9"/>
    <w:rsid w:val="00AF7F37"/>
    <w:rsid w:val="00B026C1"/>
    <w:rsid w:val="00B070CC"/>
    <w:rsid w:val="00B1114F"/>
    <w:rsid w:val="00B12D6B"/>
    <w:rsid w:val="00B132A3"/>
    <w:rsid w:val="00B35444"/>
    <w:rsid w:val="00B37AE4"/>
    <w:rsid w:val="00B478F5"/>
    <w:rsid w:val="00B525E6"/>
    <w:rsid w:val="00B60CEB"/>
    <w:rsid w:val="00BB00CE"/>
    <w:rsid w:val="00BB3873"/>
    <w:rsid w:val="00BD06ED"/>
    <w:rsid w:val="00BD6BA0"/>
    <w:rsid w:val="00C014FB"/>
    <w:rsid w:val="00C05380"/>
    <w:rsid w:val="00C06B6E"/>
    <w:rsid w:val="00C12227"/>
    <w:rsid w:val="00C13AC9"/>
    <w:rsid w:val="00C16E82"/>
    <w:rsid w:val="00C3050E"/>
    <w:rsid w:val="00C307F8"/>
    <w:rsid w:val="00C3123B"/>
    <w:rsid w:val="00C44A06"/>
    <w:rsid w:val="00C544A7"/>
    <w:rsid w:val="00C62673"/>
    <w:rsid w:val="00C66D57"/>
    <w:rsid w:val="00C72DFD"/>
    <w:rsid w:val="00C769F0"/>
    <w:rsid w:val="00C850F9"/>
    <w:rsid w:val="00C908BD"/>
    <w:rsid w:val="00CA17E2"/>
    <w:rsid w:val="00CC66BC"/>
    <w:rsid w:val="00CD109E"/>
    <w:rsid w:val="00CE0CCF"/>
    <w:rsid w:val="00CE0F36"/>
    <w:rsid w:val="00CF60A1"/>
    <w:rsid w:val="00CF78E0"/>
    <w:rsid w:val="00D157B9"/>
    <w:rsid w:val="00D22E70"/>
    <w:rsid w:val="00D3021C"/>
    <w:rsid w:val="00D30669"/>
    <w:rsid w:val="00D348B0"/>
    <w:rsid w:val="00D36472"/>
    <w:rsid w:val="00D371DB"/>
    <w:rsid w:val="00D47FF8"/>
    <w:rsid w:val="00D57E28"/>
    <w:rsid w:val="00D6643F"/>
    <w:rsid w:val="00D71417"/>
    <w:rsid w:val="00D736C4"/>
    <w:rsid w:val="00D74318"/>
    <w:rsid w:val="00D750C4"/>
    <w:rsid w:val="00D7557D"/>
    <w:rsid w:val="00D7722A"/>
    <w:rsid w:val="00D826D3"/>
    <w:rsid w:val="00D869E9"/>
    <w:rsid w:val="00D86EB3"/>
    <w:rsid w:val="00D91286"/>
    <w:rsid w:val="00D91836"/>
    <w:rsid w:val="00D959F4"/>
    <w:rsid w:val="00DB0CAF"/>
    <w:rsid w:val="00DB2C5D"/>
    <w:rsid w:val="00DB3EAE"/>
    <w:rsid w:val="00DC40DF"/>
    <w:rsid w:val="00DC50FD"/>
    <w:rsid w:val="00DD2C33"/>
    <w:rsid w:val="00DD30F9"/>
    <w:rsid w:val="00DE176D"/>
    <w:rsid w:val="00DE3458"/>
    <w:rsid w:val="00DE52E3"/>
    <w:rsid w:val="00DF2A45"/>
    <w:rsid w:val="00DF42F3"/>
    <w:rsid w:val="00E01C54"/>
    <w:rsid w:val="00E03D71"/>
    <w:rsid w:val="00E059B0"/>
    <w:rsid w:val="00E15920"/>
    <w:rsid w:val="00E26840"/>
    <w:rsid w:val="00E301D9"/>
    <w:rsid w:val="00E46063"/>
    <w:rsid w:val="00E61847"/>
    <w:rsid w:val="00E64EB7"/>
    <w:rsid w:val="00E77729"/>
    <w:rsid w:val="00E83AF0"/>
    <w:rsid w:val="00E9046A"/>
    <w:rsid w:val="00E93DBA"/>
    <w:rsid w:val="00E93E75"/>
    <w:rsid w:val="00E95632"/>
    <w:rsid w:val="00EB3291"/>
    <w:rsid w:val="00EC09E7"/>
    <w:rsid w:val="00EC0FB7"/>
    <w:rsid w:val="00EC6051"/>
    <w:rsid w:val="00ED1C5B"/>
    <w:rsid w:val="00EE3BAC"/>
    <w:rsid w:val="00EE45B1"/>
    <w:rsid w:val="00EF6266"/>
    <w:rsid w:val="00F03F26"/>
    <w:rsid w:val="00F12712"/>
    <w:rsid w:val="00F26C31"/>
    <w:rsid w:val="00F43D8D"/>
    <w:rsid w:val="00F54E60"/>
    <w:rsid w:val="00F576D4"/>
    <w:rsid w:val="00F64F2E"/>
    <w:rsid w:val="00F748AE"/>
    <w:rsid w:val="00F8006E"/>
    <w:rsid w:val="00F811AF"/>
    <w:rsid w:val="00F85392"/>
    <w:rsid w:val="00F97674"/>
    <w:rsid w:val="00F97806"/>
    <w:rsid w:val="00FB2704"/>
    <w:rsid w:val="00FB3DD9"/>
    <w:rsid w:val="00FB584C"/>
    <w:rsid w:val="00FC0F4A"/>
    <w:rsid w:val="00FD2FA8"/>
    <w:rsid w:val="00FD7C38"/>
    <w:rsid w:val="00FE4625"/>
    <w:rsid w:val="00FE502F"/>
    <w:rsid w:val="00FF0DB2"/>
    <w:rsid w:val="00FF7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58D2"/>
  <w15:chartTrackingRefBased/>
  <w15:docId w15:val="{A8D19F8E-A95E-455D-9F0A-4FAD41C9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D6"/>
    <w:pPr>
      <w:bidi/>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رأس صفحة"/>
    <w:basedOn w:val="Normal"/>
    <w:link w:val="Char"/>
    <w:uiPriority w:val="99"/>
    <w:unhideWhenUsed/>
    <w:rsid w:val="0076180A"/>
    <w:pPr>
      <w:tabs>
        <w:tab w:val="center" w:pos="4680"/>
        <w:tab w:val="right" w:pos="9360"/>
      </w:tabs>
      <w:spacing w:after="0" w:line="240" w:lineRule="auto"/>
    </w:pPr>
    <w:rPr>
      <w:rFonts w:ascii="Calibri" w:eastAsia="Times New Roman" w:hAnsi="Calibri" w:cs="Arial"/>
    </w:rPr>
  </w:style>
  <w:style w:type="character" w:customStyle="1" w:styleId="Char">
    <w:name w:val="رأس صفحة Char"/>
    <w:basedOn w:val="DefaultParagraphFont"/>
    <w:link w:val="a"/>
    <w:uiPriority w:val="99"/>
    <w:rsid w:val="0076180A"/>
  </w:style>
  <w:style w:type="paragraph" w:customStyle="1" w:styleId="a0">
    <w:name w:val="تذييل صفحة"/>
    <w:basedOn w:val="Normal"/>
    <w:link w:val="Char0"/>
    <w:uiPriority w:val="99"/>
    <w:unhideWhenUsed/>
    <w:rsid w:val="0076180A"/>
    <w:pPr>
      <w:tabs>
        <w:tab w:val="center" w:pos="4680"/>
        <w:tab w:val="right" w:pos="9360"/>
      </w:tabs>
      <w:spacing w:after="0" w:line="240" w:lineRule="auto"/>
    </w:pPr>
    <w:rPr>
      <w:rFonts w:ascii="Calibri" w:eastAsia="Times New Roman" w:hAnsi="Calibri" w:cs="Arial"/>
    </w:rPr>
  </w:style>
  <w:style w:type="character" w:customStyle="1" w:styleId="Char0">
    <w:name w:val="تذييل صفحة Char"/>
    <w:basedOn w:val="DefaultParagraphFont"/>
    <w:link w:val="a0"/>
    <w:uiPriority w:val="99"/>
    <w:rsid w:val="0076180A"/>
  </w:style>
  <w:style w:type="paragraph" w:styleId="BalloonText">
    <w:name w:val="Balloon Text"/>
    <w:basedOn w:val="Normal"/>
    <w:link w:val="BalloonTextChar"/>
    <w:uiPriority w:val="99"/>
    <w:semiHidden/>
    <w:unhideWhenUsed/>
    <w:rsid w:val="0076180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6180A"/>
    <w:rPr>
      <w:rFonts w:ascii="Tahoma" w:hAnsi="Tahoma" w:cs="Tahoma"/>
      <w:sz w:val="16"/>
      <w:szCs w:val="16"/>
    </w:rPr>
  </w:style>
  <w:style w:type="character" w:customStyle="1" w:styleId="apple-style-span">
    <w:name w:val="apple-style-span"/>
    <w:basedOn w:val="DefaultParagraphFont"/>
    <w:rsid w:val="00AD4150"/>
  </w:style>
  <w:style w:type="table" w:styleId="TableGrid">
    <w:name w:val="Table Grid"/>
    <w:basedOn w:val="TableNormal"/>
    <w:uiPriority w:val="59"/>
    <w:rsid w:val="00AD41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D869E9"/>
    <w:pPr>
      <w:ind w:left="720"/>
      <w:contextualSpacing/>
    </w:pPr>
    <w:rPr>
      <w:rFonts w:ascii="Calibri" w:eastAsia="Times New Roman" w:hAnsi="Calibri" w:cs="Arial"/>
    </w:rPr>
  </w:style>
  <w:style w:type="paragraph" w:styleId="NormalWeb">
    <w:name w:val="Normal (Web)"/>
    <w:basedOn w:val="Normal"/>
    <w:uiPriority w:val="99"/>
    <w:unhideWhenUsed/>
    <w:rsid w:val="00D86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7C38"/>
  </w:style>
  <w:style w:type="character" w:customStyle="1" w:styleId="c20">
    <w:name w:val="c20"/>
    <w:basedOn w:val="DefaultParagraphFont"/>
    <w:rsid w:val="00FD7C38"/>
  </w:style>
  <w:style w:type="character" w:customStyle="1" w:styleId="c2">
    <w:name w:val="c2"/>
    <w:basedOn w:val="DefaultParagraphFont"/>
    <w:rsid w:val="00FD7C38"/>
  </w:style>
  <w:style w:type="table" w:customStyle="1" w:styleId="-11">
    <w:name w:val="تظليل فاتح - تمييز 11"/>
    <w:basedOn w:val="TableNormal"/>
    <w:uiPriority w:val="60"/>
    <w:rsid w:val="004B4B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D36472"/>
    <w:rPr>
      <w:color w:val="0000FF"/>
      <w:u w:val="single"/>
    </w:rPr>
  </w:style>
  <w:style w:type="paragraph" w:styleId="Footer">
    <w:name w:val="footer"/>
    <w:basedOn w:val="Normal"/>
    <w:link w:val="FooterChar"/>
    <w:uiPriority w:val="99"/>
    <w:unhideWhenUsed/>
    <w:rsid w:val="007E19CB"/>
    <w:pPr>
      <w:tabs>
        <w:tab w:val="center" w:pos="4680"/>
        <w:tab w:val="right" w:pos="9360"/>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7E19CB"/>
    <w:rPr>
      <w:rFonts w:eastAsia="Times New Roman"/>
      <w:sz w:val="22"/>
      <w:szCs w:val="22"/>
    </w:rPr>
  </w:style>
  <w:style w:type="paragraph" w:styleId="Header">
    <w:name w:val="header"/>
    <w:basedOn w:val="Normal"/>
    <w:link w:val="HeaderChar"/>
    <w:uiPriority w:val="99"/>
    <w:unhideWhenUsed/>
    <w:rsid w:val="0002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9F3"/>
    <w:rPr>
      <w:rFonts w:asciiTheme="minorHAnsi" w:eastAsiaTheme="minorHAnsi" w:hAnsiTheme="minorHAnsi" w:cstheme="minorBidi"/>
      <w:sz w:val="22"/>
      <w:szCs w:val="22"/>
    </w:rPr>
  </w:style>
  <w:style w:type="paragraph" w:styleId="BodyText">
    <w:name w:val="Body Text"/>
    <w:basedOn w:val="Normal"/>
    <w:link w:val="BodyTextChar"/>
    <w:uiPriority w:val="1"/>
    <w:qFormat/>
    <w:rsid w:val="00DE52E3"/>
    <w:pPr>
      <w:widowControl w:val="0"/>
      <w:autoSpaceDE w:val="0"/>
      <w:autoSpaceDN w:val="0"/>
      <w:adjustRightInd w:val="0"/>
      <w:spacing w:after="0" w:line="240" w:lineRule="auto"/>
      <w:ind w:left="112"/>
    </w:pPr>
    <w:rPr>
      <w:rFonts w:ascii="Calibri" w:eastAsiaTheme="minorEastAsia" w:hAnsi="Calibri" w:cs="Calibri"/>
    </w:rPr>
  </w:style>
  <w:style w:type="character" w:customStyle="1" w:styleId="BodyTextChar">
    <w:name w:val="Body Text Char"/>
    <w:basedOn w:val="DefaultParagraphFont"/>
    <w:link w:val="BodyText"/>
    <w:uiPriority w:val="1"/>
    <w:rsid w:val="00DE52E3"/>
    <w:rPr>
      <w:rFonts w:eastAsiaTheme="minorEastAsia" w:cs="Calibri"/>
      <w:sz w:val="22"/>
      <w:szCs w:val="22"/>
    </w:rPr>
  </w:style>
  <w:style w:type="paragraph" w:styleId="FootnoteText">
    <w:name w:val="footnote text"/>
    <w:basedOn w:val="Normal"/>
    <w:link w:val="FootnoteTextChar"/>
    <w:uiPriority w:val="99"/>
    <w:semiHidden/>
    <w:unhideWhenUsed/>
    <w:rsid w:val="00843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EB1"/>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43EB1"/>
    <w:rPr>
      <w:vertAlign w:val="superscript"/>
    </w:rPr>
  </w:style>
  <w:style w:type="character" w:customStyle="1" w:styleId="UnresolvedMention1">
    <w:name w:val="Unresolved Mention1"/>
    <w:basedOn w:val="DefaultParagraphFont"/>
    <w:uiPriority w:val="99"/>
    <w:semiHidden/>
    <w:unhideWhenUsed/>
    <w:rsid w:val="00350DA4"/>
    <w:rPr>
      <w:color w:val="605E5C"/>
      <w:shd w:val="clear" w:color="auto" w:fill="E1DFDD"/>
    </w:rPr>
  </w:style>
  <w:style w:type="character" w:customStyle="1" w:styleId="ListParagraphChar">
    <w:name w:val="List Paragraph Char"/>
    <w:link w:val="ListParagraph"/>
    <w:uiPriority w:val="34"/>
    <w:rsid w:val="00931CD6"/>
    <w:rPr>
      <w:rFonts w:eastAsia="Times New Roman"/>
      <w:sz w:val="22"/>
      <w:szCs w:val="22"/>
    </w:rPr>
  </w:style>
  <w:style w:type="character" w:styleId="Strong">
    <w:name w:val="Strong"/>
    <w:basedOn w:val="DefaultParagraphFont"/>
    <w:uiPriority w:val="22"/>
    <w:qFormat/>
    <w:rsid w:val="00931CD6"/>
    <w:rPr>
      <w:b/>
      <w:bCs/>
    </w:rPr>
  </w:style>
  <w:style w:type="character" w:customStyle="1" w:styleId="field">
    <w:name w:val="field"/>
    <w:basedOn w:val="DefaultParagraphFont"/>
    <w:rsid w:val="009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788739">
      <w:bodyDiv w:val="1"/>
      <w:marLeft w:val="0"/>
      <w:marRight w:val="0"/>
      <w:marTop w:val="0"/>
      <w:marBottom w:val="0"/>
      <w:divBdr>
        <w:top w:val="none" w:sz="0" w:space="0" w:color="auto"/>
        <w:left w:val="none" w:sz="0" w:space="0" w:color="auto"/>
        <w:bottom w:val="none" w:sz="0" w:space="0" w:color="auto"/>
        <w:right w:val="none" w:sz="0" w:space="0" w:color="auto"/>
      </w:divBdr>
    </w:div>
    <w:div w:id="949825870">
      <w:bodyDiv w:val="1"/>
      <w:marLeft w:val="0"/>
      <w:marRight w:val="0"/>
      <w:marTop w:val="0"/>
      <w:marBottom w:val="0"/>
      <w:divBdr>
        <w:top w:val="none" w:sz="0" w:space="0" w:color="auto"/>
        <w:left w:val="none" w:sz="0" w:space="0" w:color="auto"/>
        <w:bottom w:val="none" w:sz="0" w:space="0" w:color="auto"/>
        <w:right w:val="none" w:sz="0" w:space="0" w:color="auto"/>
      </w:divBdr>
    </w:div>
    <w:div w:id="1866601062">
      <w:bodyDiv w:val="1"/>
      <w:marLeft w:val="0"/>
      <w:marRight w:val="0"/>
      <w:marTop w:val="0"/>
      <w:marBottom w:val="0"/>
      <w:divBdr>
        <w:top w:val="none" w:sz="0" w:space="0" w:color="auto"/>
        <w:left w:val="none" w:sz="0" w:space="0" w:color="auto"/>
        <w:bottom w:val="none" w:sz="0" w:space="0" w:color="auto"/>
        <w:right w:val="none" w:sz="0" w:space="0" w:color="auto"/>
      </w:divBdr>
    </w:div>
    <w:div w:id="2090302886">
      <w:bodyDiv w:val="1"/>
      <w:marLeft w:val="0"/>
      <w:marRight w:val="0"/>
      <w:marTop w:val="0"/>
      <w:marBottom w:val="0"/>
      <w:divBdr>
        <w:top w:val="none" w:sz="0" w:space="0" w:color="auto"/>
        <w:left w:val="none" w:sz="0" w:space="0" w:color="auto"/>
        <w:bottom w:val="none" w:sz="0" w:space="0" w:color="auto"/>
        <w:right w:val="none" w:sz="0" w:space="0" w:color="auto"/>
      </w:divBdr>
      <w:divsChild>
        <w:div w:id="3482069">
          <w:marLeft w:val="0"/>
          <w:marRight w:val="0"/>
          <w:marTop w:val="0"/>
          <w:marBottom w:val="0"/>
          <w:divBdr>
            <w:top w:val="none" w:sz="0" w:space="0" w:color="auto"/>
            <w:left w:val="none" w:sz="0" w:space="0" w:color="auto"/>
            <w:bottom w:val="none" w:sz="0" w:space="0" w:color="auto"/>
            <w:right w:val="none" w:sz="0" w:space="0" w:color="auto"/>
          </w:divBdr>
          <w:divsChild>
            <w:div w:id="1811358571">
              <w:marLeft w:val="0"/>
              <w:marRight w:val="0"/>
              <w:marTop w:val="0"/>
              <w:marBottom w:val="0"/>
              <w:divBdr>
                <w:top w:val="none" w:sz="0" w:space="0" w:color="auto"/>
                <w:left w:val="none" w:sz="0" w:space="0" w:color="auto"/>
                <w:bottom w:val="none" w:sz="0" w:space="0" w:color="auto"/>
                <w:right w:val="none" w:sz="0" w:space="0" w:color="auto"/>
              </w:divBdr>
            </w:div>
            <w:div w:id="309676624">
              <w:marLeft w:val="0"/>
              <w:marRight w:val="0"/>
              <w:marTop w:val="0"/>
              <w:marBottom w:val="0"/>
              <w:divBdr>
                <w:top w:val="none" w:sz="0" w:space="0" w:color="auto"/>
                <w:left w:val="none" w:sz="0" w:space="0" w:color="auto"/>
                <w:bottom w:val="none" w:sz="0" w:space="0" w:color="auto"/>
                <w:right w:val="none" w:sz="0" w:space="0" w:color="auto"/>
              </w:divBdr>
              <w:divsChild>
                <w:div w:id="1000738127">
                  <w:marLeft w:val="0"/>
                  <w:marRight w:val="0"/>
                  <w:marTop w:val="0"/>
                  <w:marBottom w:val="0"/>
                  <w:divBdr>
                    <w:top w:val="none" w:sz="0" w:space="0" w:color="auto"/>
                    <w:left w:val="none" w:sz="0" w:space="0" w:color="auto"/>
                    <w:bottom w:val="none" w:sz="0" w:space="0" w:color="auto"/>
                    <w:right w:val="none" w:sz="0" w:space="0" w:color="auto"/>
                  </w:divBdr>
                  <w:divsChild>
                    <w:div w:id="257719813">
                      <w:marLeft w:val="0"/>
                      <w:marRight w:val="0"/>
                      <w:marTop w:val="0"/>
                      <w:marBottom w:val="0"/>
                      <w:divBdr>
                        <w:top w:val="none" w:sz="0" w:space="0" w:color="auto"/>
                        <w:left w:val="none" w:sz="0" w:space="0" w:color="auto"/>
                        <w:bottom w:val="none" w:sz="0" w:space="0" w:color="auto"/>
                        <w:right w:val="none" w:sz="0" w:space="0" w:color="auto"/>
                      </w:divBdr>
                      <w:divsChild>
                        <w:div w:id="1534272534">
                          <w:marLeft w:val="0"/>
                          <w:marRight w:val="0"/>
                          <w:marTop w:val="180"/>
                          <w:marBottom w:val="0"/>
                          <w:divBdr>
                            <w:top w:val="none" w:sz="0" w:space="0" w:color="auto"/>
                            <w:left w:val="none" w:sz="0" w:space="0" w:color="auto"/>
                            <w:bottom w:val="none" w:sz="0" w:space="0" w:color="auto"/>
                            <w:right w:val="none" w:sz="0" w:space="0" w:color="auto"/>
                          </w:divBdr>
                          <w:divsChild>
                            <w:div w:id="1206135050">
                              <w:marLeft w:val="0"/>
                              <w:marRight w:val="0"/>
                              <w:marTop w:val="0"/>
                              <w:marBottom w:val="0"/>
                              <w:divBdr>
                                <w:top w:val="none" w:sz="0" w:space="0" w:color="auto"/>
                                <w:left w:val="none" w:sz="0" w:space="0" w:color="auto"/>
                                <w:bottom w:val="none" w:sz="0" w:space="0" w:color="auto"/>
                                <w:right w:val="none" w:sz="0" w:space="0" w:color="auto"/>
                              </w:divBdr>
                            </w:div>
                            <w:div w:id="1868642337">
                              <w:marLeft w:val="0"/>
                              <w:marRight w:val="0"/>
                              <w:marTop w:val="0"/>
                              <w:marBottom w:val="0"/>
                              <w:divBdr>
                                <w:top w:val="none" w:sz="0" w:space="0" w:color="auto"/>
                                <w:left w:val="none" w:sz="0" w:space="0" w:color="auto"/>
                                <w:bottom w:val="none" w:sz="0" w:space="0" w:color="auto"/>
                                <w:right w:val="none" w:sz="0" w:space="0" w:color="auto"/>
                              </w:divBdr>
                            </w:div>
                          </w:divsChild>
                        </w:div>
                        <w:div w:id="18263590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10529691">
          <w:marLeft w:val="0"/>
          <w:marRight w:val="0"/>
          <w:marTop w:val="0"/>
          <w:marBottom w:val="240"/>
          <w:divBdr>
            <w:top w:val="none" w:sz="0" w:space="0" w:color="auto"/>
            <w:left w:val="none" w:sz="0" w:space="0" w:color="auto"/>
            <w:bottom w:val="none" w:sz="0" w:space="0" w:color="auto"/>
            <w:right w:val="none" w:sz="0" w:space="0" w:color="auto"/>
          </w:divBdr>
          <w:divsChild>
            <w:div w:id="185994699">
              <w:marLeft w:val="0"/>
              <w:marRight w:val="0"/>
              <w:marTop w:val="0"/>
              <w:marBottom w:val="360"/>
              <w:divBdr>
                <w:top w:val="none" w:sz="0" w:space="0" w:color="auto"/>
                <w:left w:val="none" w:sz="0" w:space="0" w:color="auto"/>
                <w:bottom w:val="single" w:sz="6" w:space="6" w:color="E6E6E6"/>
                <w:right w:val="none" w:sz="0" w:space="0" w:color="auto"/>
              </w:divBdr>
              <w:divsChild>
                <w:div w:id="2022589237">
                  <w:marLeft w:val="0"/>
                  <w:marRight w:val="0"/>
                  <w:marTop w:val="0"/>
                  <w:marBottom w:val="100"/>
                  <w:divBdr>
                    <w:top w:val="none" w:sz="0" w:space="0" w:color="auto"/>
                    <w:left w:val="none" w:sz="0" w:space="0" w:color="auto"/>
                    <w:bottom w:val="none" w:sz="0" w:space="0" w:color="auto"/>
                    <w:right w:val="none" w:sz="0" w:space="0" w:color="auto"/>
                  </w:divBdr>
                </w:div>
                <w:div w:id="1630473117">
                  <w:marLeft w:val="0"/>
                  <w:marRight w:val="0"/>
                  <w:marTop w:val="0"/>
                  <w:marBottom w:val="0"/>
                  <w:divBdr>
                    <w:top w:val="none" w:sz="0" w:space="0" w:color="auto"/>
                    <w:left w:val="none" w:sz="0" w:space="0" w:color="auto"/>
                    <w:bottom w:val="none" w:sz="0" w:space="0" w:color="auto"/>
                    <w:right w:val="none" w:sz="0" w:space="0" w:color="auto"/>
                  </w:divBdr>
                  <w:divsChild>
                    <w:div w:id="16338307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8848714">
          <w:marLeft w:val="0"/>
          <w:marRight w:val="0"/>
          <w:marTop w:val="0"/>
          <w:marBottom w:val="0"/>
          <w:divBdr>
            <w:top w:val="none" w:sz="0" w:space="0" w:color="auto"/>
            <w:left w:val="none" w:sz="0" w:space="0" w:color="auto"/>
            <w:bottom w:val="none" w:sz="0" w:space="0" w:color="auto"/>
            <w:right w:val="none" w:sz="0" w:space="0" w:color="auto"/>
          </w:divBdr>
          <w:divsChild>
            <w:div w:id="963922590">
              <w:marLeft w:val="0"/>
              <w:marRight w:val="1410"/>
              <w:marTop w:val="0"/>
              <w:marBottom w:val="0"/>
              <w:divBdr>
                <w:top w:val="none" w:sz="0" w:space="0" w:color="auto"/>
                <w:left w:val="none" w:sz="0" w:space="0" w:color="auto"/>
                <w:bottom w:val="none" w:sz="0" w:space="0" w:color="auto"/>
                <w:right w:val="none" w:sz="0" w:space="0" w:color="auto"/>
              </w:divBdr>
              <w:divsChild>
                <w:div w:id="2620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merna\&#1588;&#1585;&#1603;&#1575;&#1569;\Temp.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DA18-C07A-467B-9084-43DA5738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Template>
  <TotalTime>1</TotalTime>
  <Pages>2</Pages>
  <Words>566</Words>
  <Characters>3231</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cp:lastModifiedBy>Mira Farash</cp:lastModifiedBy>
  <cp:revision>3</cp:revision>
  <cp:lastPrinted>2015-08-01T10:34:00Z</cp:lastPrinted>
  <dcterms:created xsi:type="dcterms:W3CDTF">2025-08-20T12:01:00Z</dcterms:created>
  <dcterms:modified xsi:type="dcterms:W3CDTF">2025-08-20T12:01:00Z</dcterms:modified>
</cp:coreProperties>
</file>